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68" w:rsidRPr="002831F3" w:rsidRDefault="002831F3" w:rsidP="002831F3">
      <w:pPr>
        <w:jc w:val="center"/>
        <w:rPr>
          <w:sz w:val="36"/>
          <w:szCs w:val="36"/>
          <w:u w:val="single"/>
        </w:rPr>
      </w:pPr>
      <w:r w:rsidRPr="002831F3">
        <w:rPr>
          <w:noProof/>
          <w:sz w:val="36"/>
          <w:szCs w:val="36"/>
          <w:u w:val="single"/>
          <w:lang w:eastAsia="en-GB"/>
        </w:rPr>
        <w:drawing>
          <wp:anchor distT="36576" distB="36576" distL="36576" distR="36576" simplePos="0" relativeHeight="251658240" behindDoc="0" locked="0" layoutInCell="1" allowOverlap="0" wp14:anchorId="472FA0F5" wp14:editId="093EAF93">
            <wp:simplePos x="0" y="0"/>
            <wp:positionH relativeFrom="column">
              <wp:posOffset>-86360</wp:posOffset>
            </wp:positionH>
            <wp:positionV relativeFrom="paragraph">
              <wp:posOffset>-379730</wp:posOffset>
            </wp:positionV>
            <wp:extent cx="715645" cy="646430"/>
            <wp:effectExtent l="0" t="0" r="8255" b="1270"/>
            <wp:wrapNone/>
            <wp:docPr id="1" name="Picture 1" descr="Description: pool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ool hous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5645" cy="646430"/>
                    </a:xfrm>
                    <a:prstGeom prst="rect">
                      <a:avLst/>
                    </a:prstGeom>
                    <a:noFill/>
                  </pic:spPr>
                </pic:pic>
              </a:graphicData>
            </a:graphic>
            <wp14:sizeRelH relativeFrom="page">
              <wp14:pctWidth>0</wp14:pctWidth>
            </wp14:sizeRelH>
            <wp14:sizeRelV relativeFrom="page">
              <wp14:pctHeight>0</wp14:pctHeight>
            </wp14:sizeRelV>
          </wp:anchor>
        </w:drawing>
      </w:r>
      <w:r w:rsidRPr="002831F3">
        <w:rPr>
          <w:sz w:val="36"/>
          <w:szCs w:val="36"/>
          <w:u w:val="single"/>
        </w:rPr>
        <w:t xml:space="preserve">Sports </w:t>
      </w:r>
      <w:proofErr w:type="gramStart"/>
      <w:r w:rsidRPr="002831F3">
        <w:rPr>
          <w:sz w:val="36"/>
          <w:szCs w:val="36"/>
          <w:u w:val="single"/>
        </w:rPr>
        <w:t>Grant  2015</w:t>
      </w:r>
      <w:proofErr w:type="gramEnd"/>
      <w:r w:rsidRPr="002831F3">
        <w:rPr>
          <w:sz w:val="36"/>
          <w:szCs w:val="36"/>
          <w:u w:val="single"/>
        </w:rPr>
        <w:t>-16</w:t>
      </w:r>
      <w:r w:rsidR="009731A2" w:rsidRPr="002831F3">
        <w:rPr>
          <w:rFonts w:ascii="Arial" w:hAnsi="Arial" w:cs="Arial"/>
          <w:b/>
          <w:color w:val="0F243E"/>
          <w:sz w:val="36"/>
          <w:szCs w:val="36"/>
          <w:u w:val="single"/>
        </w:rPr>
        <w:t xml:space="preserve"> </w:t>
      </w:r>
    </w:p>
    <w:p w:rsidR="00174D68" w:rsidRPr="002831F3" w:rsidRDefault="002831F3" w:rsidP="002831F3">
      <w:pPr>
        <w:jc w:val="center"/>
        <w:rPr>
          <w:sz w:val="40"/>
          <w:szCs w:val="40"/>
          <w:u w:val="single"/>
        </w:rPr>
      </w:pPr>
      <w:r w:rsidRPr="002831F3">
        <w:rPr>
          <w:sz w:val="40"/>
          <w:szCs w:val="40"/>
          <w:u w:val="single"/>
        </w:rPr>
        <w:t>Impact Statement</w:t>
      </w:r>
    </w:p>
    <w:tbl>
      <w:tblPr>
        <w:tblStyle w:val="TableGrid"/>
        <w:tblW w:w="0" w:type="auto"/>
        <w:tblLook w:val="04A0" w:firstRow="1" w:lastRow="0" w:firstColumn="1" w:lastColumn="0" w:noHBand="0" w:noVBand="1"/>
      </w:tblPr>
      <w:tblGrid>
        <w:gridCol w:w="3227"/>
        <w:gridCol w:w="1394"/>
        <w:gridCol w:w="2858"/>
        <w:gridCol w:w="1763"/>
      </w:tblGrid>
      <w:tr w:rsidR="00D71D8E" w:rsidRPr="00993214" w:rsidTr="00D71D8E">
        <w:tc>
          <w:tcPr>
            <w:tcW w:w="9242" w:type="dxa"/>
            <w:gridSpan w:val="4"/>
          </w:tcPr>
          <w:p w:rsidR="00D71D8E" w:rsidRPr="00993214" w:rsidRDefault="00710322" w:rsidP="00174D68">
            <w:pPr>
              <w:rPr>
                <w:sz w:val="24"/>
                <w:szCs w:val="24"/>
              </w:rPr>
            </w:pPr>
            <w:bookmarkStart w:id="0" w:name="_GoBack"/>
            <w:bookmarkEnd w:id="0"/>
            <w:r>
              <w:rPr>
                <w:sz w:val="28"/>
                <w:szCs w:val="28"/>
              </w:rPr>
              <w:t>Grant Received  -   £8612</w:t>
            </w:r>
          </w:p>
        </w:tc>
      </w:tr>
      <w:tr w:rsidR="00D71D8E" w:rsidRPr="00993214" w:rsidTr="00D71D8E">
        <w:tc>
          <w:tcPr>
            <w:tcW w:w="4621" w:type="dxa"/>
            <w:gridSpan w:val="2"/>
          </w:tcPr>
          <w:p w:rsidR="00D71D8E" w:rsidRPr="00993214" w:rsidRDefault="00D71D8E" w:rsidP="00174D68">
            <w:pPr>
              <w:rPr>
                <w:sz w:val="24"/>
                <w:szCs w:val="24"/>
              </w:rPr>
            </w:pPr>
            <w:r w:rsidRPr="00993214">
              <w:rPr>
                <w:sz w:val="24"/>
                <w:szCs w:val="24"/>
              </w:rPr>
              <w:t>Total number of FT pupils on roll</w:t>
            </w:r>
          </w:p>
        </w:tc>
        <w:tc>
          <w:tcPr>
            <w:tcW w:w="4621" w:type="dxa"/>
            <w:gridSpan w:val="2"/>
          </w:tcPr>
          <w:p w:rsidR="00D71D8E" w:rsidRPr="00993214" w:rsidRDefault="00D71D8E" w:rsidP="00174D68">
            <w:pPr>
              <w:rPr>
                <w:sz w:val="24"/>
                <w:szCs w:val="24"/>
              </w:rPr>
            </w:pPr>
            <w:r w:rsidRPr="00993214">
              <w:rPr>
                <w:sz w:val="24"/>
                <w:szCs w:val="24"/>
              </w:rPr>
              <w:t>135</w:t>
            </w:r>
          </w:p>
        </w:tc>
      </w:tr>
      <w:tr w:rsidR="00D71D8E" w:rsidRPr="00993214" w:rsidTr="00D71D8E">
        <w:tc>
          <w:tcPr>
            <w:tcW w:w="9242" w:type="dxa"/>
            <w:gridSpan w:val="4"/>
          </w:tcPr>
          <w:p w:rsidR="00D71D8E" w:rsidRPr="00993214" w:rsidRDefault="002831F3" w:rsidP="00174D68">
            <w:pPr>
              <w:rPr>
                <w:sz w:val="24"/>
                <w:szCs w:val="24"/>
              </w:rPr>
            </w:pPr>
            <w:r w:rsidRPr="00993214">
              <w:rPr>
                <w:sz w:val="24"/>
                <w:szCs w:val="24"/>
              </w:rPr>
              <w:t>Impact of Grant Spending 2015-16</w:t>
            </w:r>
          </w:p>
        </w:tc>
      </w:tr>
      <w:tr w:rsidR="00D71D8E" w:rsidRPr="00993214" w:rsidTr="00D71D8E">
        <w:tc>
          <w:tcPr>
            <w:tcW w:w="9242" w:type="dxa"/>
            <w:gridSpan w:val="4"/>
          </w:tcPr>
          <w:p w:rsidR="00D71D8E" w:rsidRPr="00993214" w:rsidRDefault="00D71D8E" w:rsidP="00174D68">
            <w:pPr>
              <w:rPr>
                <w:sz w:val="24"/>
                <w:szCs w:val="24"/>
              </w:rPr>
            </w:pPr>
            <w:r w:rsidRPr="00993214">
              <w:rPr>
                <w:sz w:val="24"/>
                <w:szCs w:val="24"/>
              </w:rPr>
              <w:t>Objective</w:t>
            </w:r>
          </w:p>
          <w:p w:rsidR="00D71D8E" w:rsidRPr="00993214" w:rsidRDefault="00D71D8E" w:rsidP="00D71D8E">
            <w:pPr>
              <w:pStyle w:val="ListParagraph"/>
              <w:numPr>
                <w:ilvl w:val="0"/>
                <w:numId w:val="2"/>
              </w:numPr>
              <w:rPr>
                <w:sz w:val="24"/>
                <w:szCs w:val="24"/>
              </w:rPr>
            </w:pPr>
            <w:r w:rsidRPr="00993214">
              <w:rPr>
                <w:sz w:val="24"/>
                <w:szCs w:val="24"/>
              </w:rPr>
              <w:t>To effectively use the Sports Grant to raise the profile and outcomes for children in PE, sport and physical activity across the school.</w:t>
            </w:r>
          </w:p>
        </w:tc>
      </w:tr>
      <w:tr w:rsidR="00D71D8E" w:rsidRPr="00993214" w:rsidTr="00C75EA7">
        <w:tc>
          <w:tcPr>
            <w:tcW w:w="3227" w:type="dxa"/>
          </w:tcPr>
          <w:p w:rsidR="00D71D8E" w:rsidRPr="00993214" w:rsidRDefault="00D71D8E" w:rsidP="00174D68">
            <w:pPr>
              <w:rPr>
                <w:sz w:val="24"/>
                <w:szCs w:val="24"/>
              </w:rPr>
            </w:pPr>
            <w:r w:rsidRPr="00993214">
              <w:rPr>
                <w:sz w:val="24"/>
                <w:szCs w:val="24"/>
              </w:rPr>
              <w:t>Objective</w:t>
            </w:r>
          </w:p>
        </w:tc>
        <w:tc>
          <w:tcPr>
            <w:tcW w:w="4252" w:type="dxa"/>
            <w:gridSpan w:val="2"/>
          </w:tcPr>
          <w:p w:rsidR="00D71D8E" w:rsidRPr="00993214" w:rsidRDefault="00D71D8E" w:rsidP="00174D68">
            <w:pPr>
              <w:rPr>
                <w:sz w:val="24"/>
                <w:szCs w:val="24"/>
              </w:rPr>
            </w:pPr>
            <w:r w:rsidRPr="00993214">
              <w:rPr>
                <w:sz w:val="24"/>
                <w:szCs w:val="24"/>
              </w:rPr>
              <w:t>Activity</w:t>
            </w:r>
          </w:p>
        </w:tc>
        <w:tc>
          <w:tcPr>
            <w:tcW w:w="1763" w:type="dxa"/>
          </w:tcPr>
          <w:p w:rsidR="00D71D8E" w:rsidRPr="00993214" w:rsidRDefault="00D71D8E" w:rsidP="00174D68">
            <w:pPr>
              <w:rPr>
                <w:sz w:val="24"/>
                <w:szCs w:val="24"/>
              </w:rPr>
            </w:pPr>
            <w:r w:rsidRPr="00993214">
              <w:rPr>
                <w:sz w:val="24"/>
                <w:szCs w:val="24"/>
              </w:rPr>
              <w:t>Cost</w:t>
            </w:r>
          </w:p>
        </w:tc>
      </w:tr>
      <w:tr w:rsidR="00D71D8E" w:rsidRPr="00993214" w:rsidTr="00C75EA7">
        <w:tc>
          <w:tcPr>
            <w:tcW w:w="3227" w:type="dxa"/>
          </w:tcPr>
          <w:p w:rsidR="00D71D8E" w:rsidRPr="00993214" w:rsidRDefault="00D71D8E" w:rsidP="00D71D8E">
            <w:pPr>
              <w:pStyle w:val="ListParagraph"/>
              <w:numPr>
                <w:ilvl w:val="0"/>
                <w:numId w:val="3"/>
              </w:numPr>
              <w:rPr>
                <w:sz w:val="24"/>
                <w:szCs w:val="24"/>
              </w:rPr>
            </w:pPr>
            <w:r w:rsidRPr="00993214">
              <w:rPr>
                <w:sz w:val="24"/>
                <w:szCs w:val="24"/>
              </w:rPr>
              <w:t>Offer subsidised after school club places to all children and free places to identified groups</w:t>
            </w:r>
          </w:p>
        </w:tc>
        <w:tc>
          <w:tcPr>
            <w:tcW w:w="4252" w:type="dxa"/>
            <w:gridSpan w:val="2"/>
          </w:tcPr>
          <w:p w:rsidR="00D71D8E" w:rsidRPr="00993214" w:rsidRDefault="00D71D8E" w:rsidP="00174D68">
            <w:pPr>
              <w:rPr>
                <w:sz w:val="24"/>
                <w:szCs w:val="24"/>
              </w:rPr>
            </w:pPr>
            <w:r w:rsidRPr="00993214">
              <w:rPr>
                <w:sz w:val="24"/>
                <w:szCs w:val="24"/>
              </w:rPr>
              <w:t>Monitor take up of clubs (gender, SEN, PP, EAL, vulnerable</w:t>
            </w:r>
            <w:r w:rsidR="002831F3" w:rsidRPr="00993214">
              <w:rPr>
                <w:sz w:val="24"/>
                <w:szCs w:val="24"/>
              </w:rPr>
              <w:t>)</w:t>
            </w:r>
          </w:p>
          <w:p w:rsidR="002831F3" w:rsidRPr="00993214" w:rsidRDefault="002831F3" w:rsidP="00174D68">
            <w:pPr>
              <w:rPr>
                <w:sz w:val="24"/>
                <w:szCs w:val="24"/>
              </w:rPr>
            </w:pPr>
          </w:p>
          <w:p w:rsidR="002831F3" w:rsidRPr="00993214" w:rsidRDefault="002831F3" w:rsidP="00174D68">
            <w:pPr>
              <w:rPr>
                <w:color w:val="00B050"/>
                <w:sz w:val="24"/>
                <w:szCs w:val="24"/>
                <w:u w:val="single"/>
              </w:rPr>
            </w:pPr>
            <w:r w:rsidRPr="00993214">
              <w:rPr>
                <w:color w:val="00B050"/>
                <w:sz w:val="24"/>
                <w:szCs w:val="24"/>
                <w:u w:val="single"/>
              </w:rPr>
              <w:t>Impact</w:t>
            </w:r>
          </w:p>
          <w:p w:rsidR="002F5EBA" w:rsidRPr="00993214" w:rsidRDefault="002F5EBA" w:rsidP="00174D68">
            <w:pPr>
              <w:rPr>
                <w:color w:val="00B050"/>
                <w:sz w:val="24"/>
                <w:szCs w:val="24"/>
              </w:rPr>
            </w:pPr>
            <w:r w:rsidRPr="00993214">
              <w:rPr>
                <w:color w:val="00B050"/>
                <w:sz w:val="24"/>
                <w:szCs w:val="24"/>
              </w:rPr>
              <w:t xml:space="preserve">Take up of clubs is </w:t>
            </w:r>
            <w:proofErr w:type="gramStart"/>
            <w:r w:rsidRPr="00993214">
              <w:rPr>
                <w:color w:val="00B050"/>
                <w:sz w:val="24"/>
                <w:szCs w:val="24"/>
              </w:rPr>
              <w:t>good,</w:t>
            </w:r>
            <w:proofErr w:type="gramEnd"/>
            <w:r w:rsidRPr="00993214">
              <w:rPr>
                <w:color w:val="00B050"/>
                <w:sz w:val="24"/>
                <w:szCs w:val="24"/>
              </w:rPr>
              <w:t xml:space="preserve"> children are keen to enjoy </w:t>
            </w:r>
            <w:proofErr w:type="spellStart"/>
            <w:r w:rsidRPr="00993214">
              <w:rPr>
                <w:color w:val="00B050"/>
                <w:sz w:val="24"/>
                <w:szCs w:val="24"/>
              </w:rPr>
              <w:t>extra curricular</w:t>
            </w:r>
            <w:proofErr w:type="spellEnd"/>
            <w:r w:rsidRPr="00993214">
              <w:rPr>
                <w:color w:val="00B050"/>
                <w:sz w:val="24"/>
                <w:szCs w:val="24"/>
              </w:rPr>
              <w:t xml:space="preserve"> PE and sports. There is no significant group difference</w:t>
            </w:r>
            <w:r w:rsidR="004517C9" w:rsidRPr="00993214">
              <w:rPr>
                <w:color w:val="00B050"/>
                <w:sz w:val="24"/>
                <w:szCs w:val="24"/>
              </w:rPr>
              <w:t xml:space="preserve"> in uptake.</w:t>
            </w:r>
          </w:p>
        </w:tc>
        <w:tc>
          <w:tcPr>
            <w:tcW w:w="1763" w:type="dxa"/>
          </w:tcPr>
          <w:p w:rsidR="00D71D8E" w:rsidRPr="00993214" w:rsidRDefault="002831F3" w:rsidP="00174D68">
            <w:pPr>
              <w:rPr>
                <w:sz w:val="24"/>
                <w:szCs w:val="24"/>
              </w:rPr>
            </w:pPr>
            <w:r w:rsidRPr="00993214">
              <w:rPr>
                <w:sz w:val="24"/>
                <w:szCs w:val="24"/>
              </w:rPr>
              <w:t>£10</w:t>
            </w:r>
            <w:r w:rsidR="00D71D8E" w:rsidRPr="00993214">
              <w:rPr>
                <w:sz w:val="24"/>
                <w:szCs w:val="24"/>
              </w:rPr>
              <w:t>00</w:t>
            </w:r>
          </w:p>
        </w:tc>
      </w:tr>
      <w:tr w:rsidR="00D71D8E" w:rsidRPr="00993214" w:rsidTr="00C75EA7">
        <w:tc>
          <w:tcPr>
            <w:tcW w:w="3227" w:type="dxa"/>
          </w:tcPr>
          <w:p w:rsidR="00D71D8E" w:rsidRPr="00993214" w:rsidRDefault="00D71D8E" w:rsidP="00D71D8E">
            <w:pPr>
              <w:pStyle w:val="ListParagraph"/>
              <w:numPr>
                <w:ilvl w:val="0"/>
                <w:numId w:val="3"/>
              </w:numPr>
              <w:rPr>
                <w:sz w:val="24"/>
                <w:szCs w:val="24"/>
              </w:rPr>
            </w:pPr>
            <w:r w:rsidRPr="00993214">
              <w:rPr>
                <w:sz w:val="24"/>
                <w:szCs w:val="24"/>
              </w:rPr>
              <w:t>Increase physical activity at lunchtime</w:t>
            </w:r>
          </w:p>
        </w:tc>
        <w:tc>
          <w:tcPr>
            <w:tcW w:w="4252" w:type="dxa"/>
            <w:gridSpan w:val="2"/>
          </w:tcPr>
          <w:p w:rsidR="00D71D8E" w:rsidRPr="00993214" w:rsidRDefault="00D71D8E" w:rsidP="00174D68">
            <w:pPr>
              <w:rPr>
                <w:sz w:val="24"/>
                <w:szCs w:val="24"/>
              </w:rPr>
            </w:pPr>
            <w:r w:rsidRPr="00993214">
              <w:rPr>
                <w:sz w:val="24"/>
                <w:szCs w:val="24"/>
              </w:rPr>
              <w:t>Play leader to lead additional activities at lunchtime</w:t>
            </w:r>
          </w:p>
          <w:p w:rsidR="002831F3" w:rsidRPr="00993214" w:rsidRDefault="002831F3" w:rsidP="00174D68">
            <w:pPr>
              <w:rPr>
                <w:sz w:val="24"/>
                <w:szCs w:val="24"/>
              </w:rPr>
            </w:pPr>
          </w:p>
          <w:p w:rsidR="002831F3" w:rsidRPr="00993214" w:rsidRDefault="002831F3" w:rsidP="00174D68">
            <w:pPr>
              <w:rPr>
                <w:color w:val="00B050"/>
                <w:sz w:val="24"/>
                <w:szCs w:val="24"/>
                <w:u w:val="single"/>
              </w:rPr>
            </w:pPr>
            <w:r w:rsidRPr="00993214">
              <w:rPr>
                <w:color w:val="00B050"/>
                <w:sz w:val="24"/>
                <w:szCs w:val="24"/>
                <w:u w:val="single"/>
              </w:rPr>
              <w:t>Impact</w:t>
            </w:r>
          </w:p>
          <w:p w:rsidR="002F5EBA" w:rsidRPr="00993214" w:rsidRDefault="002F5EBA" w:rsidP="00174D68">
            <w:pPr>
              <w:rPr>
                <w:sz w:val="24"/>
                <w:szCs w:val="24"/>
              </w:rPr>
            </w:pPr>
            <w:r w:rsidRPr="00993214">
              <w:rPr>
                <w:color w:val="00B050"/>
                <w:sz w:val="24"/>
                <w:szCs w:val="24"/>
              </w:rPr>
              <w:t>Lunchtimes are much more structured and organised with a wide range of activities available to the children.</w:t>
            </w:r>
          </w:p>
        </w:tc>
        <w:tc>
          <w:tcPr>
            <w:tcW w:w="1763" w:type="dxa"/>
          </w:tcPr>
          <w:p w:rsidR="00D71D8E" w:rsidRPr="00993214" w:rsidRDefault="00C75EA7" w:rsidP="00174D68">
            <w:pPr>
              <w:rPr>
                <w:sz w:val="24"/>
                <w:szCs w:val="24"/>
              </w:rPr>
            </w:pPr>
            <w:r w:rsidRPr="00993214">
              <w:rPr>
                <w:sz w:val="24"/>
                <w:szCs w:val="24"/>
              </w:rPr>
              <w:t>£3,000 (Salary cost)</w:t>
            </w:r>
          </w:p>
        </w:tc>
      </w:tr>
      <w:tr w:rsidR="00D71D8E" w:rsidRPr="00993214" w:rsidTr="00C75EA7">
        <w:tc>
          <w:tcPr>
            <w:tcW w:w="3227" w:type="dxa"/>
          </w:tcPr>
          <w:p w:rsidR="00D71D8E" w:rsidRPr="00993214" w:rsidRDefault="00C75EA7" w:rsidP="00C75EA7">
            <w:pPr>
              <w:pStyle w:val="ListParagraph"/>
              <w:numPr>
                <w:ilvl w:val="0"/>
                <w:numId w:val="3"/>
              </w:numPr>
              <w:rPr>
                <w:sz w:val="24"/>
                <w:szCs w:val="24"/>
              </w:rPr>
            </w:pPr>
            <w:r w:rsidRPr="00993214">
              <w:rPr>
                <w:sz w:val="24"/>
                <w:szCs w:val="24"/>
              </w:rPr>
              <w:t>Increase participation in Inter-school competitions</w:t>
            </w:r>
          </w:p>
        </w:tc>
        <w:tc>
          <w:tcPr>
            <w:tcW w:w="4252" w:type="dxa"/>
            <w:gridSpan w:val="2"/>
          </w:tcPr>
          <w:p w:rsidR="00D71D8E" w:rsidRPr="00993214" w:rsidRDefault="00C75EA7" w:rsidP="00174D68">
            <w:pPr>
              <w:rPr>
                <w:sz w:val="24"/>
                <w:szCs w:val="24"/>
              </w:rPr>
            </w:pPr>
            <w:r w:rsidRPr="00993214">
              <w:rPr>
                <w:sz w:val="24"/>
                <w:szCs w:val="24"/>
              </w:rPr>
              <w:t>Children to compete in multi-skills competitions against cluster schools</w:t>
            </w:r>
          </w:p>
          <w:p w:rsidR="002831F3" w:rsidRPr="00993214" w:rsidRDefault="002831F3" w:rsidP="00174D68">
            <w:pPr>
              <w:rPr>
                <w:color w:val="00B050"/>
                <w:sz w:val="24"/>
                <w:szCs w:val="24"/>
                <w:u w:val="single"/>
              </w:rPr>
            </w:pPr>
            <w:r w:rsidRPr="00993214">
              <w:rPr>
                <w:color w:val="00B050"/>
                <w:sz w:val="24"/>
                <w:szCs w:val="24"/>
                <w:u w:val="single"/>
              </w:rPr>
              <w:t>Impact</w:t>
            </w:r>
          </w:p>
          <w:p w:rsidR="004517C9" w:rsidRPr="00993214" w:rsidRDefault="004517C9" w:rsidP="00174D68">
            <w:pPr>
              <w:rPr>
                <w:color w:val="00B050"/>
                <w:sz w:val="24"/>
                <w:szCs w:val="24"/>
              </w:rPr>
            </w:pPr>
            <w:r w:rsidRPr="00993214">
              <w:rPr>
                <w:color w:val="00B050"/>
                <w:sz w:val="24"/>
                <w:szCs w:val="24"/>
              </w:rPr>
              <w:t>Children have competed in a range of activities against other schools including:</w:t>
            </w:r>
          </w:p>
          <w:p w:rsidR="004517C9" w:rsidRPr="00993214" w:rsidRDefault="004517C9" w:rsidP="00174D68">
            <w:pPr>
              <w:rPr>
                <w:color w:val="00B050"/>
                <w:sz w:val="24"/>
                <w:szCs w:val="24"/>
              </w:rPr>
            </w:pPr>
            <w:r w:rsidRPr="00993214">
              <w:rPr>
                <w:color w:val="00B050"/>
                <w:sz w:val="24"/>
                <w:szCs w:val="24"/>
              </w:rPr>
              <w:t>Football</w:t>
            </w:r>
          </w:p>
          <w:p w:rsidR="004517C9" w:rsidRPr="00993214" w:rsidRDefault="004517C9" w:rsidP="00174D68">
            <w:pPr>
              <w:rPr>
                <w:color w:val="00B050"/>
                <w:sz w:val="24"/>
                <w:szCs w:val="24"/>
              </w:rPr>
            </w:pPr>
            <w:r w:rsidRPr="00993214">
              <w:rPr>
                <w:color w:val="00B050"/>
                <w:sz w:val="24"/>
                <w:szCs w:val="24"/>
              </w:rPr>
              <w:t>Tag Rugby</w:t>
            </w:r>
          </w:p>
          <w:p w:rsidR="004517C9" w:rsidRPr="00993214" w:rsidRDefault="004517C9" w:rsidP="00174D68">
            <w:pPr>
              <w:rPr>
                <w:color w:val="00B050"/>
                <w:sz w:val="24"/>
                <w:szCs w:val="24"/>
              </w:rPr>
            </w:pPr>
            <w:r w:rsidRPr="00993214">
              <w:rPr>
                <w:color w:val="00B050"/>
                <w:sz w:val="24"/>
                <w:szCs w:val="24"/>
              </w:rPr>
              <w:t>Mini skills – KS1</w:t>
            </w:r>
          </w:p>
          <w:p w:rsidR="004517C9" w:rsidRPr="00993214" w:rsidRDefault="004517C9" w:rsidP="00174D68">
            <w:pPr>
              <w:rPr>
                <w:color w:val="00B050"/>
                <w:sz w:val="24"/>
                <w:szCs w:val="24"/>
              </w:rPr>
            </w:pPr>
            <w:r w:rsidRPr="00993214">
              <w:rPr>
                <w:color w:val="00B050"/>
                <w:sz w:val="24"/>
                <w:szCs w:val="24"/>
              </w:rPr>
              <w:t>Mini skills – KS2</w:t>
            </w:r>
          </w:p>
          <w:p w:rsidR="004517C9" w:rsidRPr="00993214" w:rsidRDefault="00993214" w:rsidP="00174D68">
            <w:pPr>
              <w:rPr>
                <w:color w:val="00B050"/>
                <w:sz w:val="24"/>
                <w:szCs w:val="24"/>
              </w:rPr>
            </w:pPr>
            <w:r w:rsidRPr="00993214">
              <w:rPr>
                <w:color w:val="00B050"/>
                <w:sz w:val="24"/>
                <w:szCs w:val="24"/>
              </w:rPr>
              <w:t>Cross Country</w:t>
            </w:r>
          </w:p>
        </w:tc>
        <w:tc>
          <w:tcPr>
            <w:tcW w:w="1763" w:type="dxa"/>
          </w:tcPr>
          <w:p w:rsidR="00C75EA7" w:rsidRPr="00993214" w:rsidRDefault="002831F3" w:rsidP="00174D68">
            <w:pPr>
              <w:rPr>
                <w:sz w:val="24"/>
                <w:szCs w:val="24"/>
              </w:rPr>
            </w:pPr>
            <w:r w:rsidRPr="00993214">
              <w:rPr>
                <w:sz w:val="24"/>
                <w:szCs w:val="24"/>
              </w:rPr>
              <w:t>T</w:t>
            </w:r>
            <w:r w:rsidR="00C75EA7" w:rsidRPr="00993214">
              <w:rPr>
                <w:sz w:val="24"/>
                <w:szCs w:val="24"/>
              </w:rPr>
              <w:t>ransport</w:t>
            </w:r>
          </w:p>
          <w:p w:rsidR="004517C9" w:rsidRPr="00993214" w:rsidRDefault="004517C9" w:rsidP="00174D68">
            <w:pPr>
              <w:rPr>
                <w:sz w:val="24"/>
                <w:szCs w:val="24"/>
              </w:rPr>
            </w:pPr>
            <w:r w:rsidRPr="00993214">
              <w:rPr>
                <w:sz w:val="24"/>
                <w:szCs w:val="24"/>
              </w:rPr>
              <w:t>Staffing</w:t>
            </w:r>
          </w:p>
          <w:p w:rsidR="004517C9" w:rsidRPr="00993214" w:rsidRDefault="004517C9" w:rsidP="00174D68">
            <w:pPr>
              <w:rPr>
                <w:sz w:val="24"/>
                <w:szCs w:val="24"/>
              </w:rPr>
            </w:pPr>
            <w:r w:rsidRPr="00993214">
              <w:rPr>
                <w:sz w:val="24"/>
                <w:szCs w:val="24"/>
              </w:rPr>
              <w:t>Drinks/snacks</w:t>
            </w:r>
          </w:p>
          <w:p w:rsidR="004517C9" w:rsidRPr="00993214" w:rsidRDefault="004517C9" w:rsidP="00174D68">
            <w:pPr>
              <w:rPr>
                <w:sz w:val="24"/>
                <w:szCs w:val="24"/>
              </w:rPr>
            </w:pPr>
            <w:r w:rsidRPr="00993214">
              <w:rPr>
                <w:sz w:val="24"/>
                <w:szCs w:val="24"/>
              </w:rPr>
              <w:t>£500</w:t>
            </w:r>
          </w:p>
        </w:tc>
      </w:tr>
      <w:tr w:rsidR="00D71D8E" w:rsidRPr="00993214" w:rsidTr="00C75EA7">
        <w:tc>
          <w:tcPr>
            <w:tcW w:w="3227" w:type="dxa"/>
          </w:tcPr>
          <w:p w:rsidR="00D71D8E" w:rsidRPr="00993214" w:rsidRDefault="00C75EA7" w:rsidP="00C75EA7">
            <w:pPr>
              <w:pStyle w:val="ListParagraph"/>
              <w:numPr>
                <w:ilvl w:val="0"/>
                <w:numId w:val="3"/>
              </w:numPr>
              <w:rPr>
                <w:sz w:val="24"/>
                <w:szCs w:val="24"/>
              </w:rPr>
            </w:pPr>
            <w:r w:rsidRPr="00993214">
              <w:rPr>
                <w:sz w:val="24"/>
                <w:szCs w:val="24"/>
              </w:rPr>
              <w:t>Promote physical activity through other curriculum subjects</w:t>
            </w:r>
          </w:p>
        </w:tc>
        <w:tc>
          <w:tcPr>
            <w:tcW w:w="4252" w:type="dxa"/>
            <w:gridSpan w:val="2"/>
          </w:tcPr>
          <w:p w:rsidR="00D71D8E" w:rsidRPr="00993214" w:rsidRDefault="00C75EA7" w:rsidP="00174D68">
            <w:pPr>
              <w:rPr>
                <w:sz w:val="24"/>
                <w:szCs w:val="24"/>
              </w:rPr>
            </w:pPr>
            <w:r w:rsidRPr="00993214">
              <w:rPr>
                <w:sz w:val="24"/>
                <w:szCs w:val="24"/>
              </w:rPr>
              <w:t>FDP to deliver healthy eating and mathematics through sport – all key stages</w:t>
            </w:r>
          </w:p>
          <w:p w:rsidR="002831F3" w:rsidRPr="00993214" w:rsidRDefault="002831F3" w:rsidP="00174D68">
            <w:pPr>
              <w:rPr>
                <w:sz w:val="24"/>
                <w:szCs w:val="24"/>
              </w:rPr>
            </w:pPr>
          </w:p>
          <w:p w:rsidR="002831F3" w:rsidRPr="00993214" w:rsidRDefault="002831F3" w:rsidP="00174D68">
            <w:pPr>
              <w:rPr>
                <w:color w:val="00B050"/>
                <w:sz w:val="24"/>
                <w:szCs w:val="24"/>
                <w:u w:val="single"/>
              </w:rPr>
            </w:pPr>
            <w:r w:rsidRPr="00993214">
              <w:rPr>
                <w:color w:val="00B050"/>
                <w:sz w:val="24"/>
                <w:szCs w:val="24"/>
                <w:u w:val="single"/>
              </w:rPr>
              <w:t>Impact</w:t>
            </w:r>
          </w:p>
          <w:p w:rsidR="004517C9" w:rsidRPr="00993214" w:rsidRDefault="004517C9" w:rsidP="00174D68">
            <w:pPr>
              <w:rPr>
                <w:sz w:val="24"/>
                <w:szCs w:val="24"/>
              </w:rPr>
            </w:pPr>
            <w:r w:rsidRPr="00993214">
              <w:rPr>
                <w:color w:val="00B050"/>
                <w:sz w:val="24"/>
                <w:szCs w:val="24"/>
              </w:rPr>
              <w:t>Annual sessions which re-inforce the importance of healthy eating and mathematics skills through the delivery of a sports focussed teaching session.</w:t>
            </w:r>
          </w:p>
          <w:p w:rsidR="002831F3" w:rsidRPr="00993214" w:rsidRDefault="002831F3" w:rsidP="00174D68">
            <w:pPr>
              <w:rPr>
                <w:sz w:val="24"/>
                <w:szCs w:val="24"/>
              </w:rPr>
            </w:pPr>
          </w:p>
          <w:p w:rsidR="002831F3" w:rsidRPr="00993214" w:rsidRDefault="002831F3" w:rsidP="00174D68">
            <w:pPr>
              <w:rPr>
                <w:sz w:val="24"/>
                <w:szCs w:val="24"/>
              </w:rPr>
            </w:pPr>
            <w:r w:rsidRPr="00993214">
              <w:rPr>
                <w:sz w:val="24"/>
                <w:szCs w:val="24"/>
              </w:rPr>
              <w:lastRenderedPageBreak/>
              <w:t>FDP to deliver weekly football sessions throughout school to develop skills and increased physical activity.</w:t>
            </w:r>
          </w:p>
          <w:p w:rsidR="002831F3" w:rsidRPr="00993214" w:rsidRDefault="002831F3" w:rsidP="00174D68">
            <w:pPr>
              <w:rPr>
                <w:sz w:val="24"/>
                <w:szCs w:val="24"/>
              </w:rPr>
            </w:pPr>
          </w:p>
          <w:p w:rsidR="002831F3" w:rsidRPr="00993214" w:rsidRDefault="002831F3" w:rsidP="00174D68">
            <w:pPr>
              <w:rPr>
                <w:color w:val="00B050"/>
                <w:sz w:val="24"/>
                <w:szCs w:val="24"/>
                <w:u w:val="single"/>
              </w:rPr>
            </w:pPr>
            <w:r w:rsidRPr="00993214">
              <w:rPr>
                <w:color w:val="00B050"/>
                <w:sz w:val="24"/>
                <w:szCs w:val="24"/>
                <w:u w:val="single"/>
              </w:rPr>
              <w:t>Impact</w:t>
            </w:r>
          </w:p>
          <w:p w:rsidR="004517C9" w:rsidRPr="00993214" w:rsidRDefault="004517C9" w:rsidP="00174D68">
            <w:pPr>
              <w:rPr>
                <w:sz w:val="24"/>
                <w:szCs w:val="24"/>
              </w:rPr>
            </w:pPr>
            <w:r w:rsidRPr="00993214">
              <w:rPr>
                <w:color w:val="00B050"/>
                <w:sz w:val="24"/>
                <w:szCs w:val="24"/>
              </w:rPr>
              <w:t xml:space="preserve">Sessions delivered to all children across both  key stages and EYFS,  </w:t>
            </w:r>
            <w:r w:rsidR="009B0BEB" w:rsidRPr="00993214">
              <w:rPr>
                <w:color w:val="00B050"/>
                <w:sz w:val="24"/>
                <w:szCs w:val="24"/>
              </w:rPr>
              <w:t xml:space="preserve">focus of </w:t>
            </w:r>
            <w:r w:rsidRPr="00993214">
              <w:rPr>
                <w:color w:val="00B050"/>
                <w:sz w:val="24"/>
                <w:szCs w:val="24"/>
              </w:rPr>
              <w:t xml:space="preserve">teaching </w:t>
            </w:r>
            <w:r w:rsidR="009B0BEB" w:rsidRPr="00993214">
              <w:rPr>
                <w:color w:val="00B050"/>
                <w:sz w:val="24"/>
                <w:szCs w:val="24"/>
              </w:rPr>
              <w:t xml:space="preserve">has been </w:t>
            </w:r>
            <w:r w:rsidRPr="00993214">
              <w:rPr>
                <w:color w:val="00B050"/>
                <w:sz w:val="24"/>
                <w:szCs w:val="24"/>
              </w:rPr>
              <w:t>skills, teamwork, turn taking etc.</w:t>
            </w:r>
          </w:p>
        </w:tc>
        <w:tc>
          <w:tcPr>
            <w:tcW w:w="1763" w:type="dxa"/>
          </w:tcPr>
          <w:p w:rsidR="00D71D8E" w:rsidRPr="00993214" w:rsidRDefault="00C75EA7" w:rsidP="00174D68">
            <w:pPr>
              <w:rPr>
                <w:sz w:val="24"/>
                <w:szCs w:val="24"/>
              </w:rPr>
            </w:pPr>
            <w:r w:rsidRPr="00993214">
              <w:rPr>
                <w:sz w:val="24"/>
                <w:szCs w:val="24"/>
              </w:rPr>
              <w:lastRenderedPageBreak/>
              <w:t>£700</w:t>
            </w:r>
          </w:p>
          <w:p w:rsidR="002831F3" w:rsidRPr="00993214" w:rsidRDefault="002831F3" w:rsidP="00174D68">
            <w:pPr>
              <w:rPr>
                <w:sz w:val="24"/>
                <w:szCs w:val="24"/>
              </w:rPr>
            </w:pPr>
          </w:p>
          <w:p w:rsidR="002831F3" w:rsidRPr="00993214" w:rsidRDefault="002831F3" w:rsidP="00174D68">
            <w:pPr>
              <w:rPr>
                <w:sz w:val="24"/>
                <w:szCs w:val="24"/>
              </w:rPr>
            </w:pPr>
          </w:p>
          <w:p w:rsidR="002831F3" w:rsidRPr="00993214" w:rsidRDefault="002831F3" w:rsidP="00174D68">
            <w:pPr>
              <w:rPr>
                <w:sz w:val="24"/>
                <w:szCs w:val="24"/>
              </w:rPr>
            </w:pPr>
          </w:p>
          <w:p w:rsidR="004517C9" w:rsidRPr="00993214" w:rsidRDefault="004517C9" w:rsidP="00174D68">
            <w:pPr>
              <w:rPr>
                <w:sz w:val="24"/>
                <w:szCs w:val="24"/>
              </w:rPr>
            </w:pPr>
          </w:p>
          <w:p w:rsidR="004517C9" w:rsidRPr="00993214" w:rsidRDefault="004517C9" w:rsidP="00174D68">
            <w:pPr>
              <w:rPr>
                <w:sz w:val="24"/>
                <w:szCs w:val="24"/>
              </w:rPr>
            </w:pPr>
          </w:p>
          <w:p w:rsidR="004517C9" w:rsidRPr="00993214" w:rsidRDefault="004517C9" w:rsidP="00174D68">
            <w:pPr>
              <w:rPr>
                <w:sz w:val="24"/>
                <w:szCs w:val="24"/>
              </w:rPr>
            </w:pPr>
          </w:p>
          <w:p w:rsidR="004517C9" w:rsidRPr="00993214" w:rsidRDefault="004517C9" w:rsidP="00174D68">
            <w:pPr>
              <w:rPr>
                <w:sz w:val="24"/>
                <w:szCs w:val="24"/>
              </w:rPr>
            </w:pPr>
          </w:p>
          <w:p w:rsidR="004517C9" w:rsidRPr="00993214" w:rsidRDefault="004517C9" w:rsidP="00174D68">
            <w:pPr>
              <w:rPr>
                <w:sz w:val="24"/>
                <w:szCs w:val="24"/>
              </w:rPr>
            </w:pPr>
          </w:p>
          <w:p w:rsidR="004517C9" w:rsidRPr="00993214" w:rsidRDefault="004517C9" w:rsidP="00174D68">
            <w:pPr>
              <w:rPr>
                <w:sz w:val="24"/>
                <w:szCs w:val="24"/>
              </w:rPr>
            </w:pPr>
          </w:p>
          <w:p w:rsidR="004517C9" w:rsidRPr="00993214" w:rsidRDefault="004517C9" w:rsidP="00174D68">
            <w:pPr>
              <w:rPr>
                <w:sz w:val="24"/>
                <w:szCs w:val="24"/>
              </w:rPr>
            </w:pPr>
          </w:p>
          <w:p w:rsidR="002831F3" w:rsidRPr="00993214" w:rsidRDefault="004517C9" w:rsidP="00174D68">
            <w:pPr>
              <w:rPr>
                <w:sz w:val="24"/>
                <w:szCs w:val="24"/>
              </w:rPr>
            </w:pPr>
            <w:r w:rsidRPr="00993214">
              <w:rPr>
                <w:sz w:val="24"/>
                <w:szCs w:val="24"/>
              </w:rPr>
              <w:t>£25</w:t>
            </w:r>
            <w:r w:rsidR="002831F3" w:rsidRPr="00993214">
              <w:rPr>
                <w:sz w:val="24"/>
                <w:szCs w:val="24"/>
              </w:rPr>
              <w:t>00</w:t>
            </w:r>
          </w:p>
        </w:tc>
      </w:tr>
      <w:tr w:rsidR="00D71D8E" w:rsidRPr="00993214" w:rsidTr="00C75EA7">
        <w:tc>
          <w:tcPr>
            <w:tcW w:w="3227" w:type="dxa"/>
          </w:tcPr>
          <w:p w:rsidR="00D71D8E" w:rsidRPr="00993214" w:rsidRDefault="00C75EA7" w:rsidP="00C75EA7">
            <w:pPr>
              <w:pStyle w:val="ListParagraph"/>
              <w:numPr>
                <w:ilvl w:val="0"/>
                <w:numId w:val="3"/>
              </w:numPr>
              <w:rPr>
                <w:sz w:val="24"/>
                <w:szCs w:val="24"/>
              </w:rPr>
            </w:pPr>
            <w:r w:rsidRPr="00993214">
              <w:rPr>
                <w:sz w:val="24"/>
                <w:szCs w:val="24"/>
              </w:rPr>
              <w:lastRenderedPageBreak/>
              <w:t>Audit PE equipment for PE</w:t>
            </w:r>
            <w:r w:rsidR="00813F58" w:rsidRPr="00993214">
              <w:rPr>
                <w:sz w:val="24"/>
                <w:szCs w:val="24"/>
              </w:rPr>
              <w:t>/sport and physical activities in the playground</w:t>
            </w:r>
          </w:p>
        </w:tc>
        <w:tc>
          <w:tcPr>
            <w:tcW w:w="4252" w:type="dxa"/>
            <w:gridSpan w:val="2"/>
          </w:tcPr>
          <w:p w:rsidR="00D71D8E" w:rsidRPr="00993214" w:rsidRDefault="00813F58" w:rsidP="00174D68">
            <w:pPr>
              <w:rPr>
                <w:sz w:val="24"/>
                <w:szCs w:val="24"/>
              </w:rPr>
            </w:pPr>
            <w:r w:rsidRPr="00993214">
              <w:rPr>
                <w:sz w:val="24"/>
                <w:szCs w:val="24"/>
              </w:rPr>
              <w:t>Renew and replenish equipment.</w:t>
            </w:r>
          </w:p>
          <w:p w:rsidR="00813F58" w:rsidRPr="00993214" w:rsidRDefault="00813F58" w:rsidP="00174D68">
            <w:pPr>
              <w:rPr>
                <w:sz w:val="24"/>
                <w:szCs w:val="24"/>
              </w:rPr>
            </w:pPr>
            <w:r w:rsidRPr="00993214">
              <w:rPr>
                <w:sz w:val="24"/>
                <w:szCs w:val="24"/>
              </w:rPr>
              <w:t>Maintain and improve outdoor play equipment.</w:t>
            </w:r>
          </w:p>
          <w:p w:rsidR="002831F3" w:rsidRPr="00993214" w:rsidRDefault="002831F3" w:rsidP="00174D68">
            <w:pPr>
              <w:rPr>
                <w:sz w:val="24"/>
                <w:szCs w:val="24"/>
              </w:rPr>
            </w:pPr>
          </w:p>
          <w:p w:rsidR="002831F3" w:rsidRPr="00993214" w:rsidRDefault="002831F3" w:rsidP="00174D68">
            <w:pPr>
              <w:rPr>
                <w:color w:val="00B050"/>
                <w:sz w:val="24"/>
                <w:szCs w:val="24"/>
                <w:u w:val="single"/>
              </w:rPr>
            </w:pPr>
            <w:r w:rsidRPr="00993214">
              <w:rPr>
                <w:color w:val="00B050"/>
                <w:sz w:val="24"/>
                <w:szCs w:val="24"/>
                <w:u w:val="single"/>
              </w:rPr>
              <w:t>Impact</w:t>
            </w:r>
          </w:p>
          <w:p w:rsidR="004517C9" w:rsidRPr="00993214" w:rsidRDefault="009B0BEB" w:rsidP="00174D68">
            <w:pPr>
              <w:rPr>
                <w:sz w:val="24"/>
                <w:szCs w:val="24"/>
              </w:rPr>
            </w:pPr>
            <w:r w:rsidRPr="00993214">
              <w:rPr>
                <w:color w:val="00B050"/>
                <w:sz w:val="24"/>
                <w:szCs w:val="24"/>
              </w:rPr>
              <w:t>Improved range and quality of resou</w:t>
            </w:r>
            <w:r w:rsidR="004517C9" w:rsidRPr="00993214">
              <w:rPr>
                <w:color w:val="00B050"/>
                <w:sz w:val="24"/>
                <w:szCs w:val="24"/>
              </w:rPr>
              <w:t>rces</w:t>
            </w:r>
            <w:r w:rsidRPr="00993214">
              <w:rPr>
                <w:color w:val="00B050"/>
                <w:sz w:val="24"/>
                <w:szCs w:val="24"/>
              </w:rPr>
              <w:t xml:space="preserve"> for taught PE/Sport and for lunchtime activities.</w:t>
            </w:r>
          </w:p>
        </w:tc>
        <w:tc>
          <w:tcPr>
            <w:tcW w:w="1763" w:type="dxa"/>
          </w:tcPr>
          <w:p w:rsidR="00D71D8E" w:rsidRPr="00993214" w:rsidRDefault="002831F3" w:rsidP="00174D68">
            <w:pPr>
              <w:rPr>
                <w:sz w:val="24"/>
                <w:szCs w:val="24"/>
              </w:rPr>
            </w:pPr>
            <w:r w:rsidRPr="00993214">
              <w:rPr>
                <w:sz w:val="24"/>
                <w:szCs w:val="24"/>
              </w:rPr>
              <w:t>£1000</w:t>
            </w:r>
          </w:p>
        </w:tc>
      </w:tr>
      <w:tr w:rsidR="00D71D8E" w:rsidRPr="00993214" w:rsidTr="00C75EA7">
        <w:tc>
          <w:tcPr>
            <w:tcW w:w="3227" w:type="dxa"/>
          </w:tcPr>
          <w:p w:rsidR="00D71D8E" w:rsidRPr="00993214" w:rsidRDefault="00813F58" w:rsidP="00813F58">
            <w:pPr>
              <w:pStyle w:val="ListParagraph"/>
              <w:numPr>
                <w:ilvl w:val="0"/>
                <w:numId w:val="3"/>
              </w:numPr>
              <w:rPr>
                <w:sz w:val="24"/>
                <w:szCs w:val="24"/>
              </w:rPr>
            </w:pPr>
            <w:r w:rsidRPr="00993214">
              <w:rPr>
                <w:sz w:val="24"/>
                <w:szCs w:val="24"/>
              </w:rPr>
              <w:t>Up-skill teaching staff in delivery of PE and sport</w:t>
            </w:r>
          </w:p>
        </w:tc>
        <w:tc>
          <w:tcPr>
            <w:tcW w:w="4252" w:type="dxa"/>
            <w:gridSpan w:val="2"/>
          </w:tcPr>
          <w:p w:rsidR="00D71D8E" w:rsidRPr="00993214" w:rsidRDefault="00813F58" w:rsidP="00174D68">
            <w:pPr>
              <w:rPr>
                <w:sz w:val="24"/>
                <w:szCs w:val="24"/>
              </w:rPr>
            </w:pPr>
            <w:r w:rsidRPr="00993214">
              <w:rPr>
                <w:sz w:val="24"/>
                <w:szCs w:val="24"/>
              </w:rPr>
              <w:t>Audit PE teaching in school and access appropriate CPD dependent upon need.</w:t>
            </w:r>
          </w:p>
          <w:p w:rsidR="002831F3" w:rsidRPr="00993214" w:rsidRDefault="002831F3" w:rsidP="00174D68">
            <w:pPr>
              <w:rPr>
                <w:sz w:val="24"/>
                <w:szCs w:val="24"/>
              </w:rPr>
            </w:pPr>
          </w:p>
          <w:p w:rsidR="002831F3" w:rsidRPr="00993214" w:rsidRDefault="002831F3" w:rsidP="00174D68">
            <w:pPr>
              <w:rPr>
                <w:color w:val="00B050"/>
                <w:sz w:val="24"/>
                <w:szCs w:val="24"/>
                <w:u w:val="single"/>
              </w:rPr>
            </w:pPr>
            <w:r w:rsidRPr="00993214">
              <w:rPr>
                <w:color w:val="00B050"/>
                <w:sz w:val="24"/>
                <w:szCs w:val="24"/>
                <w:u w:val="single"/>
              </w:rPr>
              <w:t>Impact</w:t>
            </w:r>
          </w:p>
          <w:p w:rsidR="002F5EBA" w:rsidRPr="00993214" w:rsidRDefault="002F5EBA" w:rsidP="00174D68">
            <w:pPr>
              <w:rPr>
                <w:sz w:val="24"/>
                <w:szCs w:val="24"/>
              </w:rPr>
            </w:pPr>
            <w:r w:rsidRPr="00993214">
              <w:rPr>
                <w:color w:val="00B050"/>
                <w:sz w:val="24"/>
                <w:szCs w:val="24"/>
              </w:rPr>
              <w:t>PE teaching in school is generally good or better. New members of staff including NQT’s have been given additional support to ensure their teaching is skilled and purposeful and meeting the needs of individual pupils. All pupils in school have access to two, one hour teaching sessions every week.</w:t>
            </w:r>
          </w:p>
        </w:tc>
        <w:tc>
          <w:tcPr>
            <w:tcW w:w="1763" w:type="dxa"/>
          </w:tcPr>
          <w:p w:rsidR="00D71D8E" w:rsidRPr="00993214" w:rsidRDefault="002831F3" w:rsidP="00174D68">
            <w:pPr>
              <w:rPr>
                <w:sz w:val="24"/>
                <w:szCs w:val="24"/>
              </w:rPr>
            </w:pPr>
            <w:r w:rsidRPr="00993214">
              <w:rPr>
                <w:sz w:val="24"/>
                <w:szCs w:val="24"/>
              </w:rPr>
              <w:t>Co-ordinator time</w:t>
            </w:r>
          </w:p>
        </w:tc>
      </w:tr>
    </w:tbl>
    <w:p w:rsidR="00174D68" w:rsidRPr="00174D68" w:rsidRDefault="00174D68" w:rsidP="00174D68">
      <w:pPr>
        <w:rPr>
          <w:sz w:val="28"/>
          <w:szCs w:val="28"/>
        </w:rPr>
      </w:pPr>
    </w:p>
    <w:sectPr w:rsidR="00174D68" w:rsidRPr="00174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F4C09"/>
    <w:multiLevelType w:val="hybridMultilevel"/>
    <w:tmpl w:val="93B06BE8"/>
    <w:lvl w:ilvl="0" w:tplc="F7BC8C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2B1DD3"/>
    <w:multiLevelType w:val="hybridMultilevel"/>
    <w:tmpl w:val="7D3E3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4A485E"/>
    <w:multiLevelType w:val="hybridMultilevel"/>
    <w:tmpl w:val="5720E0A4"/>
    <w:lvl w:ilvl="0" w:tplc="ABC8A8E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B2"/>
    <w:rsid w:val="00174D68"/>
    <w:rsid w:val="00260C27"/>
    <w:rsid w:val="002831F3"/>
    <w:rsid w:val="002F5EBA"/>
    <w:rsid w:val="004517C9"/>
    <w:rsid w:val="004907D1"/>
    <w:rsid w:val="005100CB"/>
    <w:rsid w:val="005A59B2"/>
    <w:rsid w:val="00710322"/>
    <w:rsid w:val="007468EA"/>
    <w:rsid w:val="00813F58"/>
    <w:rsid w:val="008464FC"/>
    <w:rsid w:val="00965FCD"/>
    <w:rsid w:val="009731A2"/>
    <w:rsid w:val="00993214"/>
    <w:rsid w:val="009B0BEB"/>
    <w:rsid w:val="009B5AC9"/>
    <w:rsid w:val="00AD552D"/>
    <w:rsid w:val="00BE0EFD"/>
    <w:rsid w:val="00C75EA7"/>
    <w:rsid w:val="00D71D8E"/>
    <w:rsid w:val="00D83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52D"/>
    <w:pPr>
      <w:ind w:left="720"/>
      <w:contextualSpacing/>
    </w:pPr>
  </w:style>
  <w:style w:type="character" w:styleId="Hyperlink">
    <w:name w:val="Hyperlink"/>
    <w:semiHidden/>
    <w:unhideWhenUsed/>
    <w:rsid w:val="009731A2"/>
    <w:rPr>
      <w:color w:val="0000FF"/>
      <w:u w:val="single"/>
    </w:rPr>
  </w:style>
  <w:style w:type="table" w:styleId="TableGrid">
    <w:name w:val="Table Grid"/>
    <w:basedOn w:val="TableNormal"/>
    <w:uiPriority w:val="39"/>
    <w:rsid w:val="00D7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52D"/>
    <w:pPr>
      <w:ind w:left="720"/>
      <w:contextualSpacing/>
    </w:pPr>
  </w:style>
  <w:style w:type="character" w:styleId="Hyperlink">
    <w:name w:val="Hyperlink"/>
    <w:semiHidden/>
    <w:unhideWhenUsed/>
    <w:rsid w:val="009731A2"/>
    <w:rPr>
      <w:color w:val="0000FF"/>
      <w:u w:val="single"/>
    </w:rPr>
  </w:style>
  <w:style w:type="table" w:styleId="TableGrid">
    <w:name w:val="Table Grid"/>
    <w:basedOn w:val="TableNormal"/>
    <w:uiPriority w:val="39"/>
    <w:rsid w:val="00D7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49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 Cole</cp:lastModifiedBy>
  <cp:revision>2</cp:revision>
  <dcterms:created xsi:type="dcterms:W3CDTF">2017-02-23T09:56:00Z</dcterms:created>
  <dcterms:modified xsi:type="dcterms:W3CDTF">2017-02-23T09:56:00Z</dcterms:modified>
</cp:coreProperties>
</file>